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2E3" w:rsidRDefault="009E02E3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9E02E3" w:rsidRDefault="009E02E3">
      <w:pPr>
        <w:pStyle w:val="ConsPlusTitle"/>
        <w:jc w:val="center"/>
      </w:pPr>
    </w:p>
    <w:p w:rsidR="009E02E3" w:rsidRDefault="009E02E3">
      <w:pPr>
        <w:pStyle w:val="ConsPlusTitle"/>
        <w:jc w:val="center"/>
      </w:pPr>
      <w:r>
        <w:t>ПОСТАНОВЛЕНИЕ</w:t>
      </w:r>
    </w:p>
    <w:p w:rsidR="009E02E3" w:rsidRDefault="009E02E3">
      <w:pPr>
        <w:pStyle w:val="ConsPlusTitle"/>
        <w:jc w:val="center"/>
      </w:pPr>
      <w:r>
        <w:t>от 10 ноября 2011 г. N 924</w:t>
      </w:r>
    </w:p>
    <w:p w:rsidR="009E02E3" w:rsidRDefault="009E02E3">
      <w:pPr>
        <w:pStyle w:val="ConsPlusTitle"/>
        <w:jc w:val="center"/>
      </w:pPr>
    </w:p>
    <w:p w:rsidR="009E02E3" w:rsidRDefault="009E02E3">
      <w:pPr>
        <w:pStyle w:val="ConsPlusTitle"/>
        <w:jc w:val="center"/>
      </w:pPr>
      <w:r>
        <w:t>ОБ УТВЕРЖДЕНИИ ПЕРЕЧНЯ ТЕХНИЧЕСКИ СЛОЖНЫХ ТОВАРОВ</w:t>
      </w:r>
    </w:p>
    <w:p w:rsidR="009E02E3" w:rsidRDefault="009E02E3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9E02E3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9E02E3" w:rsidRDefault="009E02E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9E02E3" w:rsidRDefault="009E02E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27.05.2016 </w:t>
            </w:r>
            <w:hyperlink r:id="rId7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,</w:t>
            </w:r>
          </w:p>
          <w:p w:rsidR="009E02E3" w:rsidRDefault="009E02E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17.09.2016 </w:t>
            </w:r>
            <w:hyperlink r:id="rId8" w:history="1">
              <w:r>
                <w:rPr>
                  <w:color w:val="0000FF"/>
                </w:rPr>
                <w:t>N 929</w:t>
              </w:r>
            </w:hyperlink>
            <w:r>
              <w:rPr>
                <w:color w:val="392C69"/>
              </w:rPr>
              <w:t xml:space="preserve">, от 27.03.2019 </w:t>
            </w:r>
            <w:hyperlink r:id="rId9" w:history="1">
              <w:r>
                <w:rPr>
                  <w:color w:val="0000FF"/>
                </w:rPr>
                <w:t>N 327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E02E3" w:rsidRDefault="009E02E3">
      <w:pPr>
        <w:pStyle w:val="ConsPlusNormal"/>
        <w:jc w:val="center"/>
      </w:pPr>
    </w:p>
    <w:p w:rsidR="009E02E3" w:rsidRDefault="009E02E3">
      <w:pPr>
        <w:pStyle w:val="ConsPlusNormal"/>
        <w:ind w:firstLine="540"/>
        <w:jc w:val="both"/>
      </w:pPr>
      <w:r>
        <w:t xml:space="preserve">В соответствии со </w:t>
      </w:r>
      <w:hyperlink r:id="rId10" w:history="1">
        <w:r>
          <w:rPr>
            <w:color w:val="0000FF"/>
          </w:rPr>
          <w:t>статьей 18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ar28" w:tooltip="ПЕРЕЧЕНЬ ТЕХНИЧЕСКИ СЛОЖНЫХ ТОВАРОВ" w:history="1">
        <w:r>
          <w:rPr>
            <w:color w:val="0000FF"/>
          </w:rPr>
          <w:t>перечень</w:t>
        </w:r>
      </w:hyperlink>
      <w:r>
        <w:t xml:space="preserve"> технически сложных товаров.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13 мая 1997 г. N 575 "Об утверждении перечня технически сложных товаров, в отношении которых требования потребителя об их замене подлежат удовлетворению в случае обнаружения в товарах существенных недостатков" (Собрание законодательства Российской Федерации, 1997, N 20, ст. 2303).</w:t>
      </w:r>
    </w:p>
    <w:p w:rsidR="009E02E3" w:rsidRDefault="009E02E3">
      <w:pPr>
        <w:pStyle w:val="ConsPlusNormal"/>
        <w:jc w:val="both"/>
      </w:pPr>
    </w:p>
    <w:p w:rsidR="009E02E3" w:rsidRDefault="009E02E3">
      <w:pPr>
        <w:pStyle w:val="ConsPlusNormal"/>
        <w:jc w:val="right"/>
      </w:pPr>
      <w:r>
        <w:t>Председатель Правительства</w:t>
      </w:r>
    </w:p>
    <w:p w:rsidR="009E02E3" w:rsidRDefault="009E02E3">
      <w:pPr>
        <w:pStyle w:val="ConsPlusNormal"/>
        <w:jc w:val="right"/>
      </w:pPr>
      <w:r>
        <w:t>Российской Федерации</w:t>
      </w:r>
    </w:p>
    <w:p w:rsidR="009E02E3" w:rsidRDefault="009E02E3">
      <w:pPr>
        <w:pStyle w:val="ConsPlusNormal"/>
        <w:jc w:val="right"/>
      </w:pPr>
      <w:r>
        <w:t>В.ПУТИН</w:t>
      </w:r>
    </w:p>
    <w:p w:rsidR="009E02E3" w:rsidRDefault="009E02E3">
      <w:pPr>
        <w:pStyle w:val="ConsPlusNormal"/>
        <w:ind w:firstLine="540"/>
        <w:jc w:val="both"/>
      </w:pPr>
    </w:p>
    <w:p w:rsidR="009E02E3" w:rsidRDefault="009E02E3">
      <w:pPr>
        <w:pStyle w:val="ConsPlusNormal"/>
        <w:ind w:firstLine="540"/>
        <w:jc w:val="both"/>
      </w:pPr>
    </w:p>
    <w:p w:rsidR="009E02E3" w:rsidRDefault="009E02E3">
      <w:pPr>
        <w:pStyle w:val="ConsPlusNormal"/>
        <w:ind w:firstLine="540"/>
        <w:jc w:val="both"/>
      </w:pPr>
    </w:p>
    <w:p w:rsidR="009E02E3" w:rsidRDefault="009E02E3">
      <w:pPr>
        <w:pStyle w:val="ConsPlusNormal"/>
        <w:ind w:firstLine="540"/>
        <w:jc w:val="both"/>
      </w:pPr>
    </w:p>
    <w:p w:rsidR="009E02E3" w:rsidRDefault="009E02E3">
      <w:pPr>
        <w:pStyle w:val="ConsPlusNormal"/>
        <w:ind w:firstLine="540"/>
        <w:jc w:val="both"/>
      </w:pPr>
    </w:p>
    <w:p w:rsidR="009E02E3" w:rsidRDefault="009E02E3">
      <w:pPr>
        <w:pStyle w:val="ConsPlusNormal"/>
        <w:jc w:val="right"/>
        <w:outlineLvl w:val="0"/>
      </w:pPr>
      <w:r>
        <w:t>Утвержден</w:t>
      </w:r>
    </w:p>
    <w:p w:rsidR="009E02E3" w:rsidRDefault="009E02E3">
      <w:pPr>
        <w:pStyle w:val="ConsPlusNormal"/>
        <w:jc w:val="right"/>
      </w:pPr>
      <w:r>
        <w:t>Постановлением Правительства</w:t>
      </w:r>
    </w:p>
    <w:p w:rsidR="009E02E3" w:rsidRDefault="009E02E3">
      <w:pPr>
        <w:pStyle w:val="ConsPlusNormal"/>
        <w:jc w:val="right"/>
      </w:pPr>
      <w:r>
        <w:t>Российской Федерации</w:t>
      </w:r>
    </w:p>
    <w:p w:rsidR="009E02E3" w:rsidRDefault="009E02E3">
      <w:pPr>
        <w:pStyle w:val="ConsPlusNormal"/>
        <w:jc w:val="right"/>
      </w:pPr>
      <w:r>
        <w:t>от 10 ноября 2011 г. N 924</w:t>
      </w:r>
    </w:p>
    <w:p w:rsidR="009E02E3" w:rsidRDefault="009E02E3">
      <w:pPr>
        <w:pStyle w:val="ConsPlusNormal"/>
        <w:jc w:val="both"/>
      </w:pPr>
    </w:p>
    <w:p w:rsidR="009E02E3" w:rsidRDefault="009E02E3">
      <w:pPr>
        <w:pStyle w:val="ConsPlusTitle"/>
        <w:jc w:val="center"/>
      </w:pPr>
      <w:bookmarkStart w:id="1" w:name="Par28"/>
      <w:bookmarkEnd w:id="1"/>
      <w:r>
        <w:t>ПЕРЕЧЕНЬ ТЕХНИЧЕСКИ СЛОЖНЫХ ТОВАРОВ</w:t>
      </w:r>
    </w:p>
    <w:p w:rsidR="009E02E3" w:rsidRDefault="009E02E3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9E02E3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9E02E3" w:rsidRDefault="009E02E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9E02E3" w:rsidRDefault="009E02E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27.05.2016 </w:t>
            </w:r>
            <w:hyperlink r:id="rId12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,</w:t>
            </w:r>
          </w:p>
          <w:p w:rsidR="009E02E3" w:rsidRDefault="009E02E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17.09.2016 </w:t>
            </w:r>
            <w:hyperlink r:id="rId13" w:history="1">
              <w:r>
                <w:rPr>
                  <w:color w:val="0000FF"/>
                </w:rPr>
                <w:t>N 929</w:t>
              </w:r>
            </w:hyperlink>
            <w:r>
              <w:rPr>
                <w:color w:val="392C69"/>
              </w:rPr>
              <w:t xml:space="preserve">, от 27.03.2019 </w:t>
            </w:r>
            <w:hyperlink r:id="rId14" w:history="1">
              <w:r>
                <w:rPr>
                  <w:color w:val="0000FF"/>
                </w:rPr>
                <w:t>N 327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E02E3" w:rsidRDefault="009E02E3">
      <w:pPr>
        <w:pStyle w:val="ConsPlusNormal"/>
        <w:jc w:val="center"/>
      </w:pPr>
    </w:p>
    <w:p w:rsidR="009E02E3" w:rsidRDefault="009E02E3">
      <w:pPr>
        <w:pStyle w:val="ConsPlusNormal"/>
        <w:ind w:firstLine="540"/>
        <w:jc w:val="both"/>
      </w:pPr>
      <w:r>
        <w:t>1. Легкие самолеты, вертолеты и летательные аппараты с двигателем внутреннего сгорания (с электродвигателем)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2. Автомобили легковые, мотоциклы, мотороллеры и транспортные средства с двигателем внутреннего сгорания (с электродвигателем), предназначенные для движения по дорогам общего пользования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3. Тракторы, мотоблоки, мотокультиваторы, машины и оборудование для сельского хозяйства с двигателем внутреннего сгорания (с электродвигателем)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 xml:space="preserve">4. Снегоходы и транспортные средства с двигателем внутреннего сгорания (с </w:t>
      </w:r>
      <w:r>
        <w:lastRenderedPageBreak/>
        <w:t>электродвигателем), специально предназначенные для передвижения по снегу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5. Суда спортивные, туристские и прогулочные, катера, лодки, яхты и транспортные плавучие средства с двигателем внутреннего сгорания (с электродвигателем)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6. Оборудование навигации и беспроводной связи для бытового использования, в том числе спутниковой связи, имеющее сенсорный экран и обладающее двумя и более функциями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7. Системные блоки, компьютеры стационарные и портативные, включая ноутбуки, и персональные электронные вычислительные машины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8. Лазерные или струйные многофункциональные устройства, мониторы с цифровым блоком управления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9. Комплекты спутникового телевидения, игровые приставки с цифровым блоком управления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10. Телевизоры, проекторы с цифровым блоком управления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11. Цифровые фото- и видеокамеры, объективы к ним и оптическое фото- и кинооборудование с цифровым блоком управления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12. Холодильники, морозильники, комбинированные холодильники-морозильники, посудомоечные, автоматические стиральные, сушильные и стирально-сушильные машины, кофемашины, кухонные комбайны, электрические и комбинированные газоэлектрические плиты, электрические и комбинированные газоэлектрические варочные панели, электрические и комбинированные газоэлектрические духовые шкафы, встраиваемые микроволновые печи, роботы-пылесосы, кондиционеры, электрические водонагреватели.</w:t>
      </w:r>
    </w:p>
    <w:p w:rsidR="009E02E3" w:rsidRDefault="009E02E3">
      <w:pPr>
        <w:pStyle w:val="ConsPlusNormal"/>
        <w:jc w:val="both"/>
      </w:pPr>
      <w:r>
        <w:t xml:space="preserve">(п. 12 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27.03.2019 N 327)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13. Часы наручные и карманные механические, электронно-механические и электронные, с двумя и более функциями</w:t>
      </w:r>
    </w:p>
    <w:p w:rsidR="009E02E3" w:rsidRDefault="009E02E3">
      <w:pPr>
        <w:pStyle w:val="ConsPlusNormal"/>
        <w:jc w:val="both"/>
      </w:pPr>
      <w:r>
        <w:t xml:space="preserve">(п. 13 введен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27.05.2016 N 471)</w:t>
      </w:r>
    </w:p>
    <w:p w:rsidR="009E02E3" w:rsidRDefault="009E02E3">
      <w:pPr>
        <w:pStyle w:val="ConsPlusNormal"/>
        <w:spacing w:before="240"/>
        <w:ind w:firstLine="540"/>
        <w:jc w:val="both"/>
      </w:pPr>
      <w:r>
        <w:t>14. Инструмент электрифицированный (машины ручные и переносные электрические)</w:t>
      </w:r>
    </w:p>
    <w:p w:rsidR="009E02E3" w:rsidRDefault="009E02E3">
      <w:pPr>
        <w:pStyle w:val="ConsPlusNormal"/>
        <w:jc w:val="both"/>
      </w:pPr>
      <w:r>
        <w:t xml:space="preserve">(п. 14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17.09.2016 N 929)</w:t>
      </w:r>
    </w:p>
    <w:p w:rsidR="009E02E3" w:rsidRDefault="009E02E3">
      <w:pPr>
        <w:pStyle w:val="ConsPlusNormal"/>
        <w:ind w:firstLine="540"/>
        <w:jc w:val="both"/>
      </w:pPr>
    </w:p>
    <w:sectPr w:rsidR="009E02E3" w:rsidSect="006061C3">
      <w:headerReference w:type="default" r:id="rId18"/>
      <w:footerReference w:type="default" r:id="rId19"/>
      <w:pgSz w:w="11906" w:h="16838"/>
      <w:pgMar w:top="1440" w:right="566" w:bottom="709" w:left="1133" w:header="0" w:footer="59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97A" w:rsidRDefault="002C797A">
      <w:pPr>
        <w:spacing w:after="0" w:line="240" w:lineRule="auto"/>
      </w:pPr>
      <w:r>
        <w:separator/>
      </w:r>
    </w:p>
  </w:endnote>
  <w:endnote w:type="continuationSeparator" w:id="0">
    <w:p w:rsidR="002C797A" w:rsidRDefault="002C7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2E3" w:rsidRDefault="009E02E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97A" w:rsidRDefault="002C797A">
      <w:pPr>
        <w:spacing w:after="0" w:line="240" w:lineRule="auto"/>
      </w:pPr>
      <w:r>
        <w:separator/>
      </w:r>
    </w:p>
  </w:footnote>
  <w:footnote w:type="continuationSeparator" w:id="0">
    <w:p w:rsidR="002C797A" w:rsidRDefault="002C7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2E3" w:rsidRPr="00DF1D65" w:rsidRDefault="009E02E3" w:rsidP="00DF1D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E2"/>
    <w:rsid w:val="00223F92"/>
    <w:rsid w:val="002C797A"/>
    <w:rsid w:val="003049AC"/>
    <w:rsid w:val="006061C3"/>
    <w:rsid w:val="006C6043"/>
    <w:rsid w:val="009E02E3"/>
    <w:rsid w:val="00D414E2"/>
    <w:rsid w:val="00DF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F1D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F1D6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F1D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F1D6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F1D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F1D6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F1D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F1D6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RZR&amp;n=204841&amp;date=03.02.2021&amp;dst=100005&amp;fld=134" TargetMode="External"/><Relationship Id="rId13" Type="http://schemas.openxmlformats.org/officeDocument/2006/relationships/hyperlink" Target="http://login.consultant.ru/link/?req=doc&amp;base=RZR&amp;n=204841&amp;date=03.02.2021&amp;dst=100005&amp;fld=134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login.consultant.ru/link/?req=doc&amp;base=RZR&amp;n=357496&amp;date=03.02.2021&amp;dst=100006&amp;fld=134" TargetMode="External"/><Relationship Id="rId12" Type="http://schemas.openxmlformats.org/officeDocument/2006/relationships/hyperlink" Target="http://login.consultant.ru/link/?req=doc&amp;base=RZR&amp;n=357496&amp;date=03.02.2021&amp;dst=100006&amp;fld=134" TargetMode="External"/><Relationship Id="rId17" Type="http://schemas.openxmlformats.org/officeDocument/2006/relationships/hyperlink" Target="http://login.consultant.ru/link/?req=doc&amp;base=RZR&amp;n=204841&amp;date=03.02.2021&amp;dst=100005&amp;f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login.consultant.ru/link/?req=doc&amp;base=RZR&amp;n=357496&amp;date=03.02.2021&amp;dst=100006&amp;fld=134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login.consultant.ru/link/?req=doc&amp;base=RZR&amp;n=14435&amp;date=03.02.202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ogin.consultant.ru/link/?req=doc&amp;base=RZR&amp;n=321231&amp;date=03.02.2021&amp;dst=100005&amp;fld=134" TargetMode="External"/><Relationship Id="rId10" Type="http://schemas.openxmlformats.org/officeDocument/2006/relationships/hyperlink" Target="http://login.consultant.ru/link/?req=doc&amp;base=RZR&amp;n=370376&amp;date=03.02.2021&amp;dst=25&amp;fld=134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ogin.consultant.ru/link/?req=doc&amp;base=RZR&amp;n=321231&amp;date=03.02.2021&amp;dst=100005&amp;fld=134" TargetMode="External"/><Relationship Id="rId14" Type="http://schemas.openxmlformats.org/officeDocument/2006/relationships/hyperlink" Target="http://login.consultant.ru/link/?req=doc&amp;base=RZR&amp;n=321231&amp;date=03.02.2021&amp;dst=100005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3928</Characters>
  <Application>Microsoft Office Word</Application>
  <DocSecurity>2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10.11.2011 N 924(ред. от 27.03.2019)"Об утверждении перечня технически сложных товаров"</vt:lpstr>
    </vt:vector>
  </TitlesOfParts>
  <Company>КонсультантПлюс Версия 4018.00.50</Company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10.11.2011 N 924(ред. от 27.03.2019)"Об утверждении перечня технически сложных товаров"</dc:title>
  <dc:creator>RePack by Diakov</dc:creator>
  <cp:lastModifiedBy>Росаккредитация</cp:lastModifiedBy>
  <cp:revision>2</cp:revision>
  <dcterms:created xsi:type="dcterms:W3CDTF">2021-02-04T11:07:00Z</dcterms:created>
  <dcterms:modified xsi:type="dcterms:W3CDTF">2021-02-04T11:07:00Z</dcterms:modified>
</cp:coreProperties>
</file>